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A02D" w14:textId="77777777" w:rsidR="00A11F48" w:rsidRPr="004B2D7A" w:rsidRDefault="00A11F48" w:rsidP="00A11F48">
      <w:pPr>
        <w:jc w:val="center"/>
        <w:rPr>
          <w:b/>
        </w:rPr>
      </w:pPr>
      <w:r w:rsidRPr="004B2D7A">
        <w:rPr>
          <w:rFonts w:ascii="Arial" w:hAnsi="Arial" w:cs="Arial"/>
          <w:noProof/>
        </w:rPr>
        <w:drawing>
          <wp:anchor distT="0" distB="0" distL="114300" distR="114300" simplePos="0" relativeHeight="251659264" behindDoc="0" locked="0" layoutInCell="1" allowOverlap="1" wp14:anchorId="4D43E440" wp14:editId="40983FEB">
            <wp:simplePos x="0" y="0"/>
            <wp:positionH relativeFrom="margin">
              <wp:align>left</wp:align>
            </wp:positionH>
            <wp:positionV relativeFrom="paragraph">
              <wp:posOffset>5592</wp:posOffset>
            </wp:positionV>
            <wp:extent cx="504883" cy="647025"/>
            <wp:effectExtent l="0" t="0" r="0" b="1270"/>
            <wp:wrapNone/>
            <wp:docPr id="26" name="Picture 26" descr="http://www.maine.gov/sos/images/sealc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ine.gov/sos/images/sealcol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83" cy="64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D7A">
        <w:rPr>
          <w:b/>
        </w:rPr>
        <w:t>STATE OF MAINE</w:t>
      </w:r>
    </w:p>
    <w:p w14:paraId="148DAB87" w14:textId="77777777" w:rsidR="00A11F48" w:rsidRPr="004B2D7A" w:rsidRDefault="00A11F48" w:rsidP="00A11F48">
      <w:pPr>
        <w:jc w:val="center"/>
        <w:rPr>
          <w:b/>
        </w:rPr>
      </w:pPr>
      <w:r w:rsidRPr="004B2D7A">
        <w:rPr>
          <w:b/>
        </w:rPr>
        <w:t>DEPARTMENT OF HEALTH AND HUMAN SERVICES</w:t>
      </w:r>
    </w:p>
    <w:p w14:paraId="19FA10F8" w14:textId="77777777" w:rsidR="00A11F48" w:rsidRDefault="00A11F48" w:rsidP="00A11F48">
      <w:pPr>
        <w:ind w:left="-90"/>
        <w:jc w:val="center"/>
        <w:rPr>
          <w:b/>
          <w:sz w:val="20"/>
        </w:rPr>
      </w:pPr>
      <w:r>
        <w:rPr>
          <w:b/>
          <w:sz w:val="20"/>
        </w:rPr>
        <w:t>Office of Child and Family Services</w:t>
      </w:r>
    </w:p>
    <w:p w14:paraId="2969B30A" w14:textId="77777777" w:rsidR="00A11F48" w:rsidRPr="00727685" w:rsidRDefault="00A11F48" w:rsidP="00A11F48">
      <w:pPr>
        <w:jc w:val="center"/>
        <w:rPr>
          <w:b/>
          <w:sz w:val="6"/>
          <w:szCs w:val="6"/>
        </w:rPr>
      </w:pPr>
    </w:p>
    <w:p w14:paraId="57066245" w14:textId="77777777" w:rsidR="00A11F48" w:rsidRPr="00E05526" w:rsidRDefault="00A11F48" w:rsidP="00A11F48">
      <w:pPr>
        <w:jc w:val="center"/>
        <w:rPr>
          <w:rFonts w:eastAsiaTheme="minorEastAsia" w:cstheme="minorHAnsi"/>
          <w:b/>
          <w:bCs/>
          <w:noProof/>
          <w:szCs w:val="24"/>
        </w:rPr>
      </w:pPr>
      <w:r w:rsidRPr="00E05526">
        <w:rPr>
          <w:rFonts w:eastAsiaTheme="minorEastAsia" w:cstheme="minorHAnsi"/>
          <w:b/>
          <w:bCs/>
          <w:noProof/>
          <w:szCs w:val="24"/>
        </w:rPr>
        <w:t>Child Care Subsi</w:t>
      </w:r>
      <w:r>
        <w:rPr>
          <w:rFonts w:eastAsiaTheme="minorEastAsia" w:cstheme="minorHAnsi"/>
          <w:b/>
          <w:bCs/>
          <w:noProof/>
          <w:szCs w:val="24"/>
        </w:rPr>
        <w:t>d</w:t>
      </w:r>
      <w:r w:rsidRPr="00E05526">
        <w:rPr>
          <w:rFonts w:eastAsiaTheme="minorEastAsia" w:cstheme="minorHAnsi"/>
          <w:b/>
          <w:bCs/>
          <w:noProof/>
          <w:szCs w:val="24"/>
        </w:rPr>
        <w:t xml:space="preserve">y Program </w:t>
      </w:r>
      <w:r>
        <w:rPr>
          <w:rFonts w:eastAsiaTheme="minorEastAsia" w:cstheme="minorHAnsi"/>
          <w:b/>
          <w:bCs/>
          <w:noProof/>
          <w:szCs w:val="24"/>
        </w:rPr>
        <w:t>–</w:t>
      </w:r>
      <w:r w:rsidRPr="00E05526">
        <w:rPr>
          <w:rFonts w:eastAsiaTheme="minorEastAsia" w:cstheme="minorHAnsi"/>
          <w:b/>
          <w:bCs/>
          <w:noProof/>
          <w:szCs w:val="24"/>
        </w:rPr>
        <w:t xml:space="preserve"> </w:t>
      </w:r>
      <w:r>
        <w:rPr>
          <w:rFonts w:eastAsiaTheme="minorEastAsia" w:cstheme="minorHAnsi"/>
          <w:b/>
          <w:bCs/>
          <w:noProof/>
          <w:szCs w:val="24"/>
        </w:rPr>
        <w:t>Child Care Provider</w:t>
      </w:r>
      <w:r w:rsidRPr="00E05526">
        <w:rPr>
          <w:rFonts w:eastAsiaTheme="minorEastAsia" w:cstheme="minorHAnsi"/>
          <w:b/>
          <w:bCs/>
          <w:noProof/>
          <w:szCs w:val="24"/>
        </w:rPr>
        <w:t xml:space="preserve"> Information Sheet</w:t>
      </w:r>
    </w:p>
    <w:p w14:paraId="2AF4D087" w14:textId="77777777" w:rsidR="00A11F48" w:rsidRDefault="00A11F48" w:rsidP="00A11F48">
      <w:pPr>
        <w:rPr>
          <w:rFonts w:eastAsiaTheme="minorEastAsia" w:cstheme="minorHAnsi"/>
          <w:bCs/>
          <w:noProof/>
          <w:sz w:val="20"/>
        </w:rPr>
      </w:pPr>
    </w:p>
    <w:tbl>
      <w:tblPr>
        <w:tblStyle w:val="TableGrid"/>
        <w:tblW w:w="0" w:type="auto"/>
        <w:tblLook w:val="04A0" w:firstRow="1" w:lastRow="0" w:firstColumn="1" w:lastColumn="0" w:noHBand="0" w:noVBand="1"/>
      </w:tblPr>
      <w:tblGrid>
        <w:gridCol w:w="11060"/>
      </w:tblGrid>
      <w:tr w:rsidR="00A11F48" w:rsidRPr="00AE4B71" w14:paraId="038E2AD5" w14:textId="77777777" w:rsidTr="00ED1F87">
        <w:trPr>
          <w:trHeight w:val="359"/>
        </w:trPr>
        <w:tc>
          <w:tcPr>
            <w:tcW w:w="11060" w:type="dxa"/>
          </w:tcPr>
          <w:p w14:paraId="0CF08E42" w14:textId="77777777" w:rsidR="00A11F48" w:rsidRPr="00AE4B71" w:rsidRDefault="00A11F48" w:rsidP="00ED1F87">
            <w:pPr>
              <w:ind w:left="152" w:right="209"/>
              <w:jc w:val="center"/>
              <w:rPr>
                <w:b/>
                <w:szCs w:val="24"/>
              </w:rPr>
            </w:pPr>
            <w:r>
              <w:rPr>
                <w:b/>
                <w:color w:val="C00000"/>
                <w:sz w:val="20"/>
              </w:rPr>
              <w:t>*Please have your Child Care Provider complete this form*</w:t>
            </w:r>
          </w:p>
        </w:tc>
      </w:tr>
      <w:tr w:rsidR="00A11F48" w:rsidRPr="00154E3D" w14:paraId="31F066C8" w14:textId="77777777" w:rsidTr="00ED1F87">
        <w:trPr>
          <w:trHeight w:val="278"/>
        </w:trPr>
        <w:tc>
          <w:tcPr>
            <w:tcW w:w="11060" w:type="dxa"/>
            <w:shd w:val="clear" w:color="auto" w:fill="BFBFBF" w:themeFill="background1" w:themeFillShade="BF"/>
          </w:tcPr>
          <w:p w14:paraId="000DF158" w14:textId="77777777" w:rsidR="00A11F48" w:rsidRPr="00154E3D" w:rsidRDefault="00A11F48" w:rsidP="00ED1F87">
            <w:pPr>
              <w:rPr>
                <w:sz w:val="20"/>
              </w:rPr>
            </w:pPr>
            <w:r>
              <w:rPr>
                <w:b/>
                <w:sz w:val="20"/>
              </w:rPr>
              <w:t xml:space="preserve">Child Care Provider Responsible for Completion                                                                                                                                             </w:t>
            </w:r>
          </w:p>
        </w:tc>
      </w:tr>
      <w:tr w:rsidR="00A11F48" w:rsidRPr="00AC6611" w14:paraId="1C33B220" w14:textId="77777777" w:rsidTr="00ED1F87">
        <w:trPr>
          <w:trHeight w:val="341"/>
        </w:trPr>
        <w:tc>
          <w:tcPr>
            <w:tcW w:w="11060" w:type="dxa"/>
          </w:tcPr>
          <w:p w14:paraId="6EA3C7C5" w14:textId="77777777" w:rsidR="00A11F48" w:rsidRPr="00AC6611" w:rsidRDefault="00A11F48" w:rsidP="00A11F48">
            <w:pPr>
              <w:pStyle w:val="ListParagraph"/>
              <w:numPr>
                <w:ilvl w:val="0"/>
                <w:numId w:val="1"/>
              </w:numPr>
              <w:spacing w:after="120"/>
              <w:ind w:left="422"/>
              <w:rPr>
                <w:sz w:val="20"/>
              </w:rPr>
            </w:pPr>
            <w:r>
              <w:rPr>
                <w:sz w:val="20"/>
              </w:rPr>
              <w:t xml:space="preserve">Parent Name: </w:t>
            </w: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r w:rsidR="00A11F48" w14:paraId="29267B03" w14:textId="77777777" w:rsidTr="00ED1F87">
        <w:trPr>
          <w:trHeight w:val="341"/>
        </w:trPr>
        <w:tc>
          <w:tcPr>
            <w:tcW w:w="11060" w:type="dxa"/>
          </w:tcPr>
          <w:p w14:paraId="06453C49" w14:textId="77777777" w:rsidR="00A11F48" w:rsidRDefault="00A11F48" w:rsidP="00A11F48">
            <w:pPr>
              <w:pStyle w:val="ListParagraph"/>
              <w:numPr>
                <w:ilvl w:val="0"/>
                <w:numId w:val="1"/>
              </w:numPr>
              <w:spacing w:after="120"/>
              <w:ind w:left="422"/>
              <w:rPr>
                <w:sz w:val="20"/>
              </w:rPr>
            </w:pPr>
            <w:r>
              <w:rPr>
                <w:sz w:val="20"/>
              </w:rPr>
              <w:t xml:space="preserve">Child(ren’s) Name(s): </w:t>
            </w: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r w:rsidR="00A11F48" w14:paraId="62618D04" w14:textId="77777777" w:rsidTr="00ED1F87">
        <w:trPr>
          <w:trHeight w:val="341"/>
        </w:trPr>
        <w:tc>
          <w:tcPr>
            <w:tcW w:w="11060" w:type="dxa"/>
          </w:tcPr>
          <w:p w14:paraId="4449E84C" w14:textId="77777777" w:rsidR="00A11F48" w:rsidRDefault="00A11F48" w:rsidP="00ED1F87">
            <w:pPr>
              <w:pStyle w:val="ListParagraph"/>
              <w:spacing w:after="120"/>
              <w:ind w:left="422"/>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r w:rsidR="00A11F48" w14:paraId="6581021F" w14:textId="77777777" w:rsidTr="00ED1F87">
        <w:trPr>
          <w:trHeight w:val="341"/>
        </w:trPr>
        <w:tc>
          <w:tcPr>
            <w:tcW w:w="11060" w:type="dxa"/>
          </w:tcPr>
          <w:p w14:paraId="536BB163" w14:textId="77777777" w:rsidR="00A11F48" w:rsidRDefault="00A11F48" w:rsidP="00ED1F87">
            <w:pPr>
              <w:pStyle w:val="ListParagraph"/>
              <w:spacing w:after="120"/>
              <w:ind w:left="422"/>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r w:rsidR="00A11F48" w14:paraId="7BF87EDA" w14:textId="77777777" w:rsidTr="00ED1F87">
        <w:trPr>
          <w:trHeight w:val="341"/>
        </w:trPr>
        <w:tc>
          <w:tcPr>
            <w:tcW w:w="11060" w:type="dxa"/>
          </w:tcPr>
          <w:p w14:paraId="213B5354" w14:textId="77777777" w:rsidR="00A11F48" w:rsidRDefault="00A11F48" w:rsidP="00ED1F87">
            <w:pPr>
              <w:pStyle w:val="ListParagraph"/>
              <w:spacing w:after="120"/>
              <w:ind w:left="422"/>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r w:rsidR="00A11F48" w14:paraId="0BB55028" w14:textId="77777777" w:rsidTr="00ED1F87">
        <w:trPr>
          <w:trHeight w:val="341"/>
        </w:trPr>
        <w:tc>
          <w:tcPr>
            <w:tcW w:w="11060" w:type="dxa"/>
          </w:tcPr>
          <w:p w14:paraId="07275A06" w14:textId="77777777" w:rsidR="00A11F48" w:rsidRDefault="00A11F48" w:rsidP="00A11F48">
            <w:pPr>
              <w:pStyle w:val="ListParagraph"/>
              <w:numPr>
                <w:ilvl w:val="0"/>
                <w:numId w:val="1"/>
              </w:numPr>
              <w:spacing w:after="120"/>
              <w:ind w:left="422"/>
              <w:rPr>
                <w:sz w:val="20"/>
              </w:rPr>
            </w:pPr>
            <w:r>
              <w:rPr>
                <w:sz w:val="20"/>
              </w:rPr>
              <w:t xml:space="preserve">When is the child expected to attend your program? </w:t>
            </w: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bl>
    <w:p w14:paraId="45D0B5F2" w14:textId="77777777" w:rsidR="00A11F48" w:rsidRPr="006A68DB" w:rsidRDefault="00A11F48" w:rsidP="00A11F48">
      <w:pPr>
        <w:rPr>
          <w:rFonts w:eastAsiaTheme="minorEastAsia" w:cstheme="minorHAnsi"/>
          <w:bCs/>
          <w:noProof/>
          <w:sz w:val="12"/>
          <w:szCs w:val="12"/>
        </w:rPr>
      </w:pPr>
    </w:p>
    <w:tbl>
      <w:tblPr>
        <w:tblStyle w:val="TableGrid"/>
        <w:tblW w:w="0" w:type="auto"/>
        <w:tblLook w:val="04A0" w:firstRow="1" w:lastRow="0" w:firstColumn="1" w:lastColumn="0" w:noHBand="0" w:noVBand="1"/>
      </w:tblPr>
      <w:tblGrid>
        <w:gridCol w:w="5530"/>
        <w:gridCol w:w="1575"/>
        <w:gridCol w:w="3955"/>
      </w:tblGrid>
      <w:tr w:rsidR="00A11F48" w:rsidRPr="00154E3D" w14:paraId="352DC20C" w14:textId="77777777" w:rsidTr="00ED1F87">
        <w:trPr>
          <w:trHeight w:val="278"/>
        </w:trPr>
        <w:tc>
          <w:tcPr>
            <w:tcW w:w="11060" w:type="dxa"/>
            <w:gridSpan w:val="3"/>
            <w:shd w:val="clear" w:color="auto" w:fill="BFBFBF" w:themeFill="background1" w:themeFillShade="BF"/>
          </w:tcPr>
          <w:p w14:paraId="72E0CD38" w14:textId="77777777" w:rsidR="00A11F48" w:rsidRPr="00154E3D" w:rsidRDefault="00A11F48" w:rsidP="00ED1F87">
            <w:pPr>
              <w:rPr>
                <w:sz w:val="20"/>
              </w:rPr>
            </w:pPr>
            <w:r>
              <w:rPr>
                <w:b/>
                <w:sz w:val="20"/>
              </w:rPr>
              <w:t xml:space="preserve">Provider Information                                                                                                                                            </w:t>
            </w:r>
          </w:p>
        </w:tc>
      </w:tr>
      <w:tr w:rsidR="00A11F48" w:rsidRPr="00AC6611" w14:paraId="2524F4EC" w14:textId="77777777" w:rsidTr="00ED1F87">
        <w:trPr>
          <w:trHeight w:val="341"/>
        </w:trPr>
        <w:tc>
          <w:tcPr>
            <w:tcW w:w="5530" w:type="dxa"/>
          </w:tcPr>
          <w:p w14:paraId="377A24FF" w14:textId="77777777" w:rsidR="00A11F48" w:rsidRPr="00AC6611" w:rsidRDefault="00A11F48" w:rsidP="00A11F48">
            <w:pPr>
              <w:pStyle w:val="ListParagraph"/>
              <w:numPr>
                <w:ilvl w:val="0"/>
                <w:numId w:val="2"/>
              </w:numPr>
              <w:spacing w:after="120"/>
              <w:ind w:left="422"/>
              <w:rPr>
                <w:sz w:val="20"/>
              </w:rPr>
            </w:pPr>
            <w:r>
              <w:rPr>
                <w:sz w:val="20"/>
              </w:rPr>
              <w:t>Business Name: Standish Parks &amp; Recreation</w:t>
            </w:r>
          </w:p>
        </w:tc>
        <w:tc>
          <w:tcPr>
            <w:tcW w:w="5530" w:type="dxa"/>
            <w:gridSpan w:val="2"/>
          </w:tcPr>
          <w:p w14:paraId="63EA0DEC" w14:textId="77777777" w:rsidR="00A11F48" w:rsidRPr="00E3442D" w:rsidRDefault="00A11F48" w:rsidP="00A11F48">
            <w:pPr>
              <w:pStyle w:val="ListParagraph"/>
              <w:numPr>
                <w:ilvl w:val="0"/>
                <w:numId w:val="2"/>
              </w:numPr>
              <w:spacing w:after="120"/>
              <w:ind w:left="422"/>
              <w:rPr>
                <w:sz w:val="20"/>
              </w:rPr>
            </w:pPr>
            <w:r w:rsidRPr="00E3442D">
              <w:rPr>
                <w:sz w:val="20"/>
              </w:rPr>
              <w:t>What is your QRIS Step Level</w:t>
            </w:r>
            <w:r>
              <w:rPr>
                <w:sz w:val="20"/>
              </w:rPr>
              <w:t>: License Exempt provider</w:t>
            </w:r>
          </w:p>
        </w:tc>
      </w:tr>
      <w:tr w:rsidR="00A11F48" w14:paraId="584BF23B" w14:textId="77777777" w:rsidTr="00ED1F87">
        <w:trPr>
          <w:trHeight w:val="341"/>
        </w:trPr>
        <w:tc>
          <w:tcPr>
            <w:tcW w:w="7105" w:type="dxa"/>
            <w:gridSpan w:val="2"/>
          </w:tcPr>
          <w:p w14:paraId="15D4C194" w14:textId="77777777" w:rsidR="00A11F48" w:rsidRDefault="00A11F48" w:rsidP="00A11F48">
            <w:pPr>
              <w:pStyle w:val="ListParagraph"/>
              <w:numPr>
                <w:ilvl w:val="0"/>
                <w:numId w:val="2"/>
              </w:numPr>
              <w:spacing w:after="120"/>
              <w:ind w:left="422"/>
              <w:rPr>
                <w:sz w:val="20"/>
              </w:rPr>
            </w:pPr>
            <w:r>
              <w:rPr>
                <w:sz w:val="20"/>
              </w:rPr>
              <w:t>Name of Contact Person: Ryan French</w:t>
            </w:r>
          </w:p>
        </w:tc>
        <w:tc>
          <w:tcPr>
            <w:tcW w:w="3955" w:type="dxa"/>
          </w:tcPr>
          <w:p w14:paraId="1E12F4F4" w14:textId="77777777" w:rsidR="00A11F48" w:rsidRDefault="00A11F48" w:rsidP="00A11F48">
            <w:pPr>
              <w:pStyle w:val="ListParagraph"/>
              <w:numPr>
                <w:ilvl w:val="0"/>
                <w:numId w:val="2"/>
              </w:numPr>
              <w:spacing w:after="120"/>
              <w:ind w:left="422"/>
              <w:rPr>
                <w:sz w:val="20"/>
              </w:rPr>
            </w:pPr>
            <w:r>
              <w:rPr>
                <w:sz w:val="20"/>
              </w:rPr>
              <w:t>Phone Number: 207 642 2875</w:t>
            </w:r>
          </w:p>
        </w:tc>
      </w:tr>
      <w:tr w:rsidR="00A11F48" w14:paraId="1F4FC9AC" w14:textId="77777777" w:rsidTr="00ED1F87">
        <w:trPr>
          <w:trHeight w:val="341"/>
        </w:trPr>
        <w:tc>
          <w:tcPr>
            <w:tcW w:w="11060" w:type="dxa"/>
            <w:gridSpan w:val="3"/>
          </w:tcPr>
          <w:p w14:paraId="7498A71C" w14:textId="77777777" w:rsidR="00A11F48" w:rsidRDefault="00A11F48" w:rsidP="00A11F48">
            <w:pPr>
              <w:pStyle w:val="ListParagraph"/>
              <w:numPr>
                <w:ilvl w:val="0"/>
                <w:numId w:val="2"/>
              </w:numPr>
              <w:spacing w:after="120"/>
              <w:ind w:left="422"/>
              <w:rPr>
                <w:sz w:val="20"/>
              </w:rPr>
            </w:pPr>
            <w:r>
              <w:rPr>
                <w:sz w:val="20"/>
              </w:rPr>
              <w:t>Address: 175 Northeast Rd, Standish, ME 04084</w:t>
            </w:r>
          </w:p>
        </w:tc>
      </w:tr>
      <w:tr w:rsidR="00A11F48" w14:paraId="22427402" w14:textId="77777777" w:rsidTr="00ED1F87">
        <w:trPr>
          <w:trHeight w:val="341"/>
        </w:trPr>
        <w:tc>
          <w:tcPr>
            <w:tcW w:w="11060" w:type="dxa"/>
            <w:gridSpan w:val="3"/>
          </w:tcPr>
          <w:p w14:paraId="52F87F8F" w14:textId="77777777" w:rsidR="00A11F48" w:rsidRDefault="00A11F48" w:rsidP="00A11F48">
            <w:pPr>
              <w:pStyle w:val="ListParagraph"/>
              <w:numPr>
                <w:ilvl w:val="0"/>
                <w:numId w:val="2"/>
              </w:numPr>
              <w:spacing w:after="120"/>
              <w:ind w:left="422"/>
              <w:rPr>
                <w:sz w:val="20"/>
              </w:rPr>
            </w:pPr>
            <w:r>
              <w:rPr>
                <w:sz w:val="20"/>
              </w:rPr>
              <w:t>Email Address: rfrench@tsandish.org</w:t>
            </w:r>
          </w:p>
        </w:tc>
      </w:tr>
      <w:tr w:rsidR="00A11F48" w14:paraId="5F5C6806" w14:textId="77777777" w:rsidTr="00ED1F87">
        <w:trPr>
          <w:trHeight w:val="341"/>
        </w:trPr>
        <w:tc>
          <w:tcPr>
            <w:tcW w:w="11060" w:type="dxa"/>
            <w:gridSpan w:val="3"/>
          </w:tcPr>
          <w:p w14:paraId="6A692925" w14:textId="77777777" w:rsidR="00A11F48" w:rsidRDefault="00A11F48" w:rsidP="00A11F48">
            <w:pPr>
              <w:pStyle w:val="ListParagraph"/>
              <w:numPr>
                <w:ilvl w:val="0"/>
                <w:numId w:val="2"/>
              </w:numPr>
              <w:spacing w:after="120"/>
              <w:ind w:left="422"/>
              <w:rPr>
                <w:sz w:val="20"/>
              </w:rPr>
            </w:pPr>
            <w:r>
              <w:rPr>
                <w:sz w:val="20"/>
              </w:rPr>
              <w:t xml:space="preserve">Do you currently participate in the Maine’s Quality Ratings and Improvement System? </w:t>
            </w:r>
            <w:r>
              <w:rPr>
                <w:sz w:val="20"/>
              </w:rPr>
              <w:fldChar w:fldCharType="begin">
                <w:ffData>
                  <w:name w:val=""/>
                  <w:enabled/>
                  <w:calcOnExit w:val="0"/>
                  <w:checkBox>
                    <w:sizeAuto/>
                    <w:default w:val="1"/>
                  </w:checkBox>
                </w:ffData>
              </w:fldChar>
            </w:r>
            <w:r>
              <w:rPr>
                <w:sz w:val="20"/>
              </w:rPr>
              <w:instrText xml:space="preserve"> FORMCHECKBOX </w:instrText>
            </w:r>
            <w:r w:rsidR="00CC2B13">
              <w:rPr>
                <w:sz w:val="20"/>
              </w:rPr>
            </w:r>
            <w:r w:rsidR="00CC2B13">
              <w:rPr>
                <w:sz w:val="20"/>
              </w:rPr>
              <w:fldChar w:fldCharType="separate"/>
            </w:r>
            <w:r>
              <w:rPr>
                <w:sz w:val="20"/>
              </w:rPr>
              <w:fldChar w:fldCharType="end"/>
            </w:r>
            <w:r w:rsidRPr="003D1508">
              <w:rPr>
                <w:sz w:val="20"/>
              </w:rPr>
              <w:t xml:space="preserve"> Yes      </w:t>
            </w:r>
            <w:r w:rsidRPr="003D1508">
              <w:rPr>
                <w:sz w:val="20"/>
              </w:rPr>
              <w:fldChar w:fldCharType="begin">
                <w:ffData>
                  <w:name w:val="Check5"/>
                  <w:enabled/>
                  <w:calcOnExit w:val="0"/>
                  <w:checkBox>
                    <w:sizeAuto/>
                    <w:default w:val="0"/>
                  </w:checkBox>
                </w:ffData>
              </w:fldChar>
            </w:r>
            <w:r w:rsidRPr="003D1508">
              <w:rPr>
                <w:sz w:val="20"/>
              </w:rPr>
              <w:instrText xml:space="preserve"> FORMCHECKBOX </w:instrText>
            </w:r>
            <w:r w:rsidR="00CC2B13">
              <w:rPr>
                <w:sz w:val="20"/>
              </w:rPr>
            </w:r>
            <w:r w:rsidR="00CC2B13">
              <w:rPr>
                <w:sz w:val="20"/>
              </w:rPr>
              <w:fldChar w:fldCharType="separate"/>
            </w:r>
            <w:r w:rsidRPr="003D1508">
              <w:rPr>
                <w:sz w:val="20"/>
              </w:rPr>
              <w:fldChar w:fldCharType="end"/>
            </w:r>
            <w:r w:rsidRPr="003D1508">
              <w:rPr>
                <w:sz w:val="20"/>
              </w:rPr>
              <w:t xml:space="preserve">  No</w:t>
            </w:r>
          </w:p>
        </w:tc>
      </w:tr>
      <w:tr w:rsidR="00A11F48" w14:paraId="2F0C3E00" w14:textId="77777777" w:rsidTr="00ED1F87">
        <w:trPr>
          <w:trHeight w:val="341"/>
        </w:trPr>
        <w:tc>
          <w:tcPr>
            <w:tcW w:w="11060" w:type="dxa"/>
            <w:gridSpan w:val="3"/>
          </w:tcPr>
          <w:p w14:paraId="770FAA7C" w14:textId="77777777" w:rsidR="00A11F48" w:rsidRDefault="00A11F48" w:rsidP="00A11F48">
            <w:pPr>
              <w:pStyle w:val="ListParagraph"/>
              <w:numPr>
                <w:ilvl w:val="0"/>
                <w:numId w:val="2"/>
              </w:numPr>
              <w:spacing w:after="120"/>
              <w:ind w:left="422"/>
              <w:rPr>
                <w:sz w:val="20"/>
              </w:rPr>
            </w:pPr>
            <w:r>
              <w:rPr>
                <w:sz w:val="20"/>
              </w:rPr>
              <w:t>Provider Type: (select below)</w:t>
            </w:r>
          </w:p>
        </w:tc>
      </w:tr>
      <w:tr w:rsidR="00A11F48" w14:paraId="1103A8B7" w14:textId="77777777" w:rsidTr="00ED1F87">
        <w:trPr>
          <w:trHeight w:val="341"/>
        </w:trPr>
        <w:tc>
          <w:tcPr>
            <w:tcW w:w="11060" w:type="dxa"/>
            <w:gridSpan w:val="3"/>
          </w:tcPr>
          <w:p w14:paraId="03B34FA9" w14:textId="77777777" w:rsidR="00A11F48" w:rsidRPr="00374BEB" w:rsidRDefault="00A11F48" w:rsidP="00ED1F87">
            <w:pPr>
              <w:pStyle w:val="ListParagraph"/>
              <w:spacing w:after="120"/>
              <w:ind w:left="422"/>
              <w:rPr>
                <w:sz w:val="20"/>
              </w:rPr>
            </w:pPr>
            <w:r w:rsidRPr="00374BEB">
              <w:rPr>
                <w:sz w:val="20"/>
              </w:rPr>
              <w:fldChar w:fldCharType="begin">
                <w:ffData>
                  <w:name w:val="Check4"/>
                  <w:enabled/>
                  <w:calcOnExit w:val="0"/>
                  <w:checkBox>
                    <w:sizeAuto/>
                    <w:default w:val="0"/>
                  </w:checkBox>
                </w:ffData>
              </w:fldChar>
            </w:r>
            <w:r w:rsidRPr="00374BEB">
              <w:rPr>
                <w:sz w:val="20"/>
              </w:rPr>
              <w:instrText xml:space="preserve"> FORMCHECKBOX </w:instrText>
            </w:r>
            <w:r w:rsidR="00CC2B13">
              <w:rPr>
                <w:sz w:val="20"/>
              </w:rPr>
            </w:r>
            <w:r w:rsidR="00CC2B13">
              <w:rPr>
                <w:sz w:val="20"/>
              </w:rPr>
              <w:fldChar w:fldCharType="separate"/>
            </w:r>
            <w:r w:rsidRPr="00374BEB">
              <w:rPr>
                <w:sz w:val="20"/>
              </w:rPr>
              <w:fldChar w:fldCharType="end"/>
            </w:r>
            <w:r w:rsidRPr="00374BEB">
              <w:rPr>
                <w:sz w:val="20"/>
              </w:rPr>
              <w:t xml:space="preserve"> Licensed</w:t>
            </w:r>
            <w:r>
              <w:rPr>
                <w:sz w:val="20"/>
              </w:rPr>
              <w:t xml:space="preserve">                                     </w:t>
            </w:r>
            <w:r w:rsidRPr="00374BEB">
              <w:rPr>
                <w:sz w:val="20"/>
              </w:rPr>
              <w:t>License Number</w:t>
            </w:r>
            <w:r>
              <w:rPr>
                <w:sz w:val="20"/>
              </w:rPr>
              <w:t>:</w:t>
            </w:r>
            <w:r w:rsidRPr="00374BEB">
              <w:rPr>
                <w:sz w:val="20"/>
              </w:rPr>
              <w:t xml:space="preserve"> </w:t>
            </w:r>
            <w:r w:rsidRPr="00374BEB">
              <w:rPr>
                <w:sz w:val="20"/>
              </w:rPr>
              <w:fldChar w:fldCharType="begin">
                <w:ffData>
                  <w:name w:val="Text1"/>
                  <w:enabled/>
                  <w:calcOnExit w:val="0"/>
                  <w:textInput/>
                </w:ffData>
              </w:fldChar>
            </w:r>
            <w:r w:rsidRPr="00374BEB">
              <w:rPr>
                <w:sz w:val="20"/>
              </w:rPr>
              <w:instrText xml:space="preserve"> FORMTEXT </w:instrText>
            </w:r>
            <w:r w:rsidRPr="00374BEB">
              <w:rPr>
                <w:sz w:val="20"/>
              </w:rPr>
            </w:r>
            <w:r w:rsidRPr="00374BEB">
              <w:rPr>
                <w:sz w:val="20"/>
              </w:rPr>
              <w:fldChar w:fldCharType="separate"/>
            </w:r>
            <w:r w:rsidRPr="00374BEB">
              <w:t> </w:t>
            </w:r>
            <w:r w:rsidRPr="00374BEB">
              <w:t> </w:t>
            </w:r>
            <w:r w:rsidRPr="00374BEB">
              <w:t> </w:t>
            </w:r>
            <w:r w:rsidRPr="00374BEB">
              <w:t> </w:t>
            </w:r>
            <w:r w:rsidRPr="00374BEB">
              <w:t> </w:t>
            </w:r>
            <w:r w:rsidRPr="00374BEB">
              <w:rPr>
                <w:sz w:val="20"/>
              </w:rPr>
              <w:fldChar w:fldCharType="end"/>
            </w:r>
          </w:p>
        </w:tc>
      </w:tr>
      <w:tr w:rsidR="00A11F48" w14:paraId="050D4FEE" w14:textId="77777777" w:rsidTr="00ED1F87">
        <w:trPr>
          <w:trHeight w:val="341"/>
        </w:trPr>
        <w:tc>
          <w:tcPr>
            <w:tcW w:w="11060" w:type="dxa"/>
            <w:gridSpan w:val="3"/>
          </w:tcPr>
          <w:p w14:paraId="546C2F4C" w14:textId="77777777" w:rsidR="00A11F48" w:rsidRDefault="00A11F48" w:rsidP="00ED1F87">
            <w:pPr>
              <w:ind w:left="3395" w:hanging="2970"/>
              <w:rPr>
                <w:b/>
                <w:color w:val="C00000"/>
                <w:sz w:val="20"/>
              </w:rPr>
            </w:pPr>
            <w:r>
              <w:rPr>
                <w:sz w:val="20"/>
              </w:rPr>
              <w:fldChar w:fldCharType="begin">
                <w:ffData>
                  <w:name w:val=""/>
                  <w:enabled/>
                  <w:calcOnExit w:val="0"/>
                  <w:checkBox>
                    <w:sizeAuto/>
                    <w:default w:val="1"/>
                  </w:checkBox>
                </w:ffData>
              </w:fldChar>
            </w:r>
            <w:r>
              <w:rPr>
                <w:sz w:val="20"/>
              </w:rPr>
              <w:instrText xml:space="preserve"> FORMCHECKBOX </w:instrText>
            </w:r>
            <w:r w:rsidR="00CC2B13">
              <w:rPr>
                <w:sz w:val="20"/>
              </w:rPr>
            </w:r>
            <w:r w:rsidR="00CC2B13">
              <w:rPr>
                <w:sz w:val="20"/>
              </w:rPr>
              <w:fldChar w:fldCharType="separate"/>
            </w:r>
            <w:r>
              <w:rPr>
                <w:sz w:val="20"/>
              </w:rPr>
              <w:fldChar w:fldCharType="end"/>
            </w:r>
            <w:r w:rsidRPr="00374BEB">
              <w:rPr>
                <w:sz w:val="20"/>
              </w:rPr>
              <w:t xml:space="preserve"> License Exempt Provider</w:t>
            </w:r>
            <w:r>
              <w:rPr>
                <w:sz w:val="20"/>
              </w:rPr>
              <w:t xml:space="preserve">            </w:t>
            </w:r>
            <w:r w:rsidRPr="00681962">
              <w:rPr>
                <w:b/>
                <w:color w:val="C00000"/>
                <w:sz w:val="20"/>
              </w:rPr>
              <w:t>*Background check paperwork m</w:t>
            </w:r>
            <w:r>
              <w:rPr>
                <w:b/>
                <w:color w:val="C00000"/>
                <w:sz w:val="20"/>
              </w:rPr>
              <w:t>a</w:t>
            </w:r>
            <w:r w:rsidRPr="00681962">
              <w:rPr>
                <w:b/>
                <w:color w:val="C00000"/>
                <w:sz w:val="20"/>
              </w:rPr>
              <w:t>y take up to 45 days to process*</w:t>
            </w:r>
          </w:p>
          <w:p w14:paraId="555F6700" w14:textId="77777777" w:rsidR="00A11F48" w:rsidRDefault="00A11F48" w:rsidP="00ED1F87">
            <w:pPr>
              <w:rPr>
                <w:b/>
                <w:color w:val="C00000"/>
                <w:sz w:val="20"/>
              </w:rPr>
            </w:pPr>
            <w:r>
              <w:rPr>
                <w:b/>
                <w:color w:val="C00000"/>
                <w:sz w:val="20"/>
              </w:rPr>
              <w:t xml:space="preserve">                                                                   *Additional paperwork will be sent for completion*</w:t>
            </w:r>
          </w:p>
          <w:p w14:paraId="47FF5686" w14:textId="77777777" w:rsidR="00A11F48" w:rsidRPr="00653613" w:rsidRDefault="00A11F48" w:rsidP="00ED1F87">
            <w:pPr>
              <w:ind w:left="3215"/>
              <w:rPr>
                <w:b/>
                <w:color w:val="C00000"/>
                <w:sz w:val="8"/>
                <w:szCs w:val="8"/>
              </w:rPr>
            </w:pPr>
          </w:p>
          <w:p w14:paraId="29A71F42" w14:textId="77777777" w:rsidR="00A11F48" w:rsidRDefault="00A11F48" w:rsidP="00A11F48">
            <w:pPr>
              <w:pStyle w:val="ListParagraph"/>
              <w:numPr>
                <w:ilvl w:val="0"/>
                <w:numId w:val="3"/>
              </w:numPr>
              <w:spacing w:after="120"/>
              <w:rPr>
                <w:sz w:val="20"/>
              </w:rPr>
            </w:pPr>
            <w:r>
              <w:rPr>
                <w:sz w:val="20"/>
              </w:rPr>
              <w:t>Must be 18 years old and may not reside at the same address as the child(ren); and</w:t>
            </w:r>
          </w:p>
          <w:p w14:paraId="0B66F2E2" w14:textId="77777777" w:rsidR="00A11F48" w:rsidRPr="00180351" w:rsidRDefault="00A11F48" w:rsidP="00A11F48">
            <w:pPr>
              <w:pStyle w:val="ListParagraph"/>
              <w:numPr>
                <w:ilvl w:val="0"/>
                <w:numId w:val="3"/>
              </w:numPr>
              <w:spacing w:after="120"/>
              <w:rPr>
                <w:b/>
                <w:sz w:val="20"/>
                <w:u w:val="single"/>
              </w:rPr>
            </w:pPr>
            <w:r>
              <w:rPr>
                <w:sz w:val="20"/>
              </w:rPr>
              <w:t xml:space="preserve">Can only watch a maximum of two (2) children </w:t>
            </w:r>
          </w:p>
          <w:p w14:paraId="07807BA8" w14:textId="77777777" w:rsidR="00A11F48" w:rsidRPr="004D50D9" w:rsidRDefault="00A11F48" w:rsidP="00A11F48">
            <w:pPr>
              <w:pStyle w:val="ListParagraph"/>
              <w:numPr>
                <w:ilvl w:val="0"/>
                <w:numId w:val="3"/>
              </w:numPr>
              <w:spacing w:after="120"/>
              <w:rPr>
                <w:b/>
                <w:sz w:val="20"/>
                <w:u w:val="single"/>
              </w:rPr>
            </w:pPr>
            <w:r>
              <w:rPr>
                <w:sz w:val="20"/>
              </w:rPr>
              <w:t>Must be a Maine resident for 6 months</w:t>
            </w:r>
          </w:p>
          <w:p w14:paraId="67148E4E" w14:textId="77777777" w:rsidR="00A11F48" w:rsidRPr="004D50D9" w:rsidRDefault="00A11F48" w:rsidP="00ED1F87">
            <w:pPr>
              <w:spacing w:after="120"/>
              <w:ind w:left="425"/>
              <w:rPr>
                <w:b/>
                <w:sz w:val="20"/>
                <w:u w:val="single"/>
              </w:rPr>
            </w:pPr>
            <w:r w:rsidRPr="004D50D9">
              <w:rPr>
                <w:b/>
                <w:sz w:val="20"/>
                <w:u w:val="single"/>
              </w:rPr>
              <w:t>Check one:</w:t>
            </w:r>
          </w:p>
          <w:p w14:paraId="1AA441F8" w14:textId="77777777" w:rsidR="00A11F48" w:rsidRDefault="00A11F48" w:rsidP="00ED1F87">
            <w:pPr>
              <w:spacing w:after="120"/>
              <w:ind w:left="422"/>
              <w:rPr>
                <w:sz w:val="20"/>
              </w:rPr>
            </w:pPr>
            <w:r>
              <w:rPr>
                <w:sz w:val="20"/>
              </w:rPr>
              <w:t xml:space="preserve">In </w:t>
            </w:r>
            <w:r w:rsidRPr="00A276AA">
              <w:rPr>
                <w:i/>
                <w:sz w:val="20"/>
                <w:u w:val="single"/>
              </w:rPr>
              <w:t>Providers</w:t>
            </w:r>
            <w:r>
              <w:rPr>
                <w:sz w:val="20"/>
              </w:rPr>
              <w:t xml:space="preserve"> Home:     </w:t>
            </w:r>
            <w:r w:rsidRPr="003D1508">
              <w:rPr>
                <w:sz w:val="20"/>
              </w:rPr>
              <w:fldChar w:fldCharType="begin">
                <w:ffData>
                  <w:name w:val="Check4"/>
                  <w:enabled/>
                  <w:calcOnExit w:val="0"/>
                  <w:checkBox>
                    <w:sizeAuto/>
                    <w:default w:val="0"/>
                  </w:checkBox>
                </w:ffData>
              </w:fldChar>
            </w:r>
            <w:r w:rsidRPr="003D1508">
              <w:rPr>
                <w:sz w:val="20"/>
              </w:rPr>
              <w:instrText xml:space="preserve"> FORMCHECKBOX </w:instrText>
            </w:r>
            <w:r w:rsidR="00CC2B13">
              <w:rPr>
                <w:sz w:val="20"/>
              </w:rPr>
            </w:r>
            <w:r w:rsidR="00CC2B13">
              <w:rPr>
                <w:sz w:val="20"/>
              </w:rPr>
              <w:fldChar w:fldCharType="separate"/>
            </w:r>
            <w:r w:rsidRPr="003D1508">
              <w:rPr>
                <w:sz w:val="20"/>
              </w:rPr>
              <w:fldChar w:fldCharType="end"/>
            </w:r>
            <w:r>
              <w:rPr>
                <w:sz w:val="20"/>
              </w:rPr>
              <w:t xml:space="preserve"> Unrelated          </w:t>
            </w:r>
            <w:r w:rsidRPr="003D1508">
              <w:rPr>
                <w:sz w:val="20"/>
              </w:rPr>
              <w:fldChar w:fldCharType="begin">
                <w:ffData>
                  <w:name w:val="Check4"/>
                  <w:enabled/>
                  <w:calcOnExit w:val="0"/>
                  <w:checkBox>
                    <w:sizeAuto/>
                    <w:default w:val="0"/>
                  </w:checkBox>
                </w:ffData>
              </w:fldChar>
            </w:r>
            <w:r w:rsidRPr="003D1508">
              <w:rPr>
                <w:sz w:val="20"/>
              </w:rPr>
              <w:instrText xml:space="preserve"> FORMCHECKBOX </w:instrText>
            </w:r>
            <w:r w:rsidR="00CC2B13">
              <w:rPr>
                <w:sz w:val="20"/>
              </w:rPr>
            </w:r>
            <w:r w:rsidR="00CC2B13">
              <w:rPr>
                <w:sz w:val="20"/>
              </w:rPr>
              <w:fldChar w:fldCharType="separate"/>
            </w:r>
            <w:r w:rsidRPr="003D1508">
              <w:rPr>
                <w:sz w:val="20"/>
              </w:rPr>
              <w:fldChar w:fldCharType="end"/>
            </w:r>
            <w:r>
              <w:rPr>
                <w:sz w:val="20"/>
              </w:rPr>
              <w:t xml:space="preserve"> Related (must indicate relationship to child) _______________________________</w:t>
            </w:r>
          </w:p>
          <w:p w14:paraId="2A8395B2" w14:textId="77777777" w:rsidR="00A11F48" w:rsidRDefault="00A11F48" w:rsidP="00ED1F87">
            <w:pPr>
              <w:spacing w:after="120"/>
              <w:ind w:left="422"/>
              <w:rPr>
                <w:sz w:val="20"/>
              </w:rPr>
            </w:pPr>
            <w:r>
              <w:rPr>
                <w:sz w:val="20"/>
              </w:rPr>
              <w:t xml:space="preserve">In </w:t>
            </w:r>
            <w:r w:rsidRPr="00A276AA">
              <w:rPr>
                <w:i/>
                <w:sz w:val="20"/>
                <w:u w:val="single"/>
              </w:rPr>
              <w:t>Child’s</w:t>
            </w:r>
            <w:r>
              <w:rPr>
                <w:sz w:val="20"/>
              </w:rPr>
              <w:t xml:space="preserve"> Home:         </w:t>
            </w:r>
            <w:r w:rsidRPr="003D1508">
              <w:rPr>
                <w:sz w:val="20"/>
              </w:rPr>
              <w:fldChar w:fldCharType="begin">
                <w:ffData>
                  <w:name w:val="Check4"/>
                  <w:enabled/>
                  <w:calcOnExit w:val="0"/>
                  <w:checkBox>
                    <w:sizeAuto/>
                    <w:default w:val="0"/>
                  </w:checkBox>
                </w:ffData>
              </w:fldChar>
            </w:r>
            <w:r w:rsidRPr="003D1508">
              <w:rPr>
                <w:sz w:val="20"/>
              </w:rPr>
              <w:instrText xml:space="preserve"> FORMCHECKBOX </w:instrText>
            </w:r>
            <w:r w:rsidR="00CC2B13">
              <w:rPr>
                <w:sz w:val="20"/>
              </w:rPr>
            </w:r>
            <w:r w:rsidR="00CC2B13">
              <w:rPr>
                <w:sz w:val="20"/>
              </w:rPr>
              <w:fldChar w:fldCharType="separate"/>
            </w:r>
            <w:r w:rsidRPr="003D1508">
              <w:rPr>
                <w:sz w:val="20"/>
              </w:rPr>
              <w:fldChar w:fldCharType="end"/>
            </w:r>
            <w:r>
              <w:rPr>
                <w:sz w:val="20"/>
              </w:rPr>
              <w:t xml:space="preserve"> Unrelated          </w:t>
            </w:r>
            <w:r w:rsidRPr="003D1508">
              <w:rPr>
                <w:sz w:val="20"/>
              </w:rPr>
              <w:fldChar w:fldCharType="begin">
                <w:ffData>
                  <w:name w:val="Check4"/>
                  <w:enabled/>
                  <w:calcOnExit w:val="0"/>
                  <w:checkBox>
                    <w:sizeAuto/>
                    <w:default w:val="0"/>
                  </w:checkBox>
                </w:ffData>
              </w:fldChar>
            </w:r>
            <w:r w:rsidRPr="003D1508">
              <w:rPr>
                <w:sz w:val="20"/>
              </w:rPr>
              <w:instrText xml:space="preserve"> FORMCHECKBOX </w:instrText>
            </w:r>
            <w:r w:rsidR="00CC2B13">
              <w:rPr>
                <w:sz w:val="20"/>
              </w:rPr>
            </w:r>
            <w:r w:rsidR="00CC2B13">
              <w:rPr>
                <w:sz w:val="20"/>
              </w:rPr>
              <w:fldChar w:fldCharType="separate"/>
            </w:r>
            <w:r w:rsidRPr="003D1508">
              <w:rPr>
                <w:sz w:val="20"/>
              </w:rPr>
              <w:fldChar w:fldCharType="end"/>
            </w:r>
            <w:r>
              <w:rPr>
                <w:sz w:val="20"/>
              </w:rPr>
              <w:t xml:space="preserve"> Related (must indicate relationship to </w:t>
            </w:r>
            <w:proofErr w:type="gramStart"/>
            <w:r>
              <w:rPr>
                <w:sz w:val="20"/>
              </w:rPr>
              <w:t>child)_</w:t>
            </w:r>
            <w:proofErr w:type="gramEnd"/>
            <w:r>
              <w:rPr>
                <w:sz w:val="20"/>
              </w:rPr>
              <w:t>_______________________________</w:t>
            </w:r>
          </w:p>
          <w:p w14:paraId="151295E6" w14:textId="77777777" w:rsidR="00A11F48" w:rsidRPr="006C58FA" w:rsidRDefault="00A11F48" w:rsidP="00ED1F87">
            <w:pPr>
              <w:spacing w:after="120"/>
              <w:ind w:left="422"/>
              <w:rPr>
                <w:sz w:val="20"/>
              </w:rPr>
            </w:pPr>
            <w:r>
              <w:rPr>
                <w:sz w:val="20"/>
              </w:rPr>
              <w:t xml:space="preserve">School Age Program/Recreational </w:t>
            </w:r>
            <w:r>
              <w:rPr>
                <w:sz w:val="20"/>
              </w:rPr>
              <w:fldChar w:fldCharType="begin">
                <w:ffData>
                  <w:name w:val=""/>
                  <w:enabled/>
                  <w:calcOnExit w:val="0"/>
                  <w:checkBox>
                    <w:sizeAuto/>
                    <w:default w:val="1"/>
                  </w:checkBox>
                </w:ffData>
              </w:fldChar>
            </w:r>
            <w:r>
              <w:rPr>
                <w:sz w:val="20"/>
              </w:rPr>
              <w:instrText xml:space="preserve"> FORMCHECKBOX </w:instrText>
            </w:r>
            <w:r w:rsidR="00CC2B13">
              <w:rPr>
                <w:sz w:val="20"/>
              </w:rPr>
            </w:r>
            <w:r w:rsidR="00CC2B13">
              <w:rPr>
                <w:sz w:val="20"/>
              </w:rPr>
              <w:fldChar w:fldCharType="separate"/>
            </w:r>
            <w:r>
              <w:rPr>
                <w:sz w:val="20"/>
              </w:rPr>
              <w:fldChar w:fldCharType="end"/>
            </w:r>
          </w:p>
        </w:tc>
      </w:tr>
    </w:tbl>
    <w:p w14:paraId="6AC019DA" w14:textId="77777777" w:rsidR="00A11F48" w:rsidRPr="00964337" w:rsidRDefault="00A11F48" w:rsidP="00A11F48">
      <w:pPr>
        <w:rPr>
          <w:rFonts w:eastAsiaTheme="minorEastAsia" w:cstheme="minorHAnsi"/>
          <w:bCs/>
          <w:noProof/>
          <w:sz w:val="12"/>
          <w:szCs w:val="12"/>
        </w:rPr>
      </w:pPr>
    </w:p>
    <w:p w14:paraId="66ACA978" w14:textId="77777777" w:rsidR="00A11F48" w:rsidRDefault="00A11F48" w:rsidP="00A11F48">
      <w:pPr>
        <w:rPr>
          <w:rFonts w:eastAsiaTheme="minorEastAsia" w:cstheme="minorHAnsi"/>
          <w:bCs/>
          <w:noProof/>
          <w:sz w:val="20"/>
        </w:rPr>
      </w:pPr>
      <w:r>
        <w:rPr>
          <w:rFonts w:eastAsiaTheme="minorEastAsia" w:cstheme="minorHAnsi"/>
          <w:bCs/>
          <w:noProof/>
          <w:sz w:val="20"/>
        </w:rPr>
        <w:t>By signing below you acknowledge that the Child Care Subsidy Program does not pay retroactively and the parent is responsible for all payments until you receive an award letter. If you are a new provider to the Child Care Subsidy Program you will be receiving additional paperwork that needs to be completed.</w:t>
      </w:r>
    </w:p>
    <w:p w14:paraId="08EE424E" w14:textId="77777777" w:rsidR="00A11F48" w:rsidRPr="00964337" w:rsidRDefault="00A11F48" w:rsidP="00A11F48">
      <w:pPr>
        <w:rPr>
          <w:rFonts w:eastAsiaTheme="minorEastAsia" w:cstheme="minorHAnsi"/>
          <w:bCs/>
          <w:noProof/>
          <w:sz w:val="12"/>
          <w:szCs w:val="12"/>
        </w:rPr>
      </w:pPr>
    </w:p>
    <w:p w14:paraId="3772586B" w14:textId="77777777" w:rsidR="00A11F48" w:rsidRPr="00964337" w:rsidRDefault="00A11F48" w:rsidP="00A11F48">
      <w:pPr>
        <w:rPr>
          <w:sz w:val="20"/>
        </w:rPr>
      </w:pPr>
      <w:r>
        <w:rPr>
          <w:sz w:val="20"/>
        </w:rPr>
        <w:t>Providers</w:t>
      </w:r>
      <w:r w:rsidRPr="00964337">
        <w:rPr>
          <w:sz w:val="20"/>
        </w:rPr>
        <w:t xml:space="preserve"> Name (Print):  </w:t>
      </w:r>
      <w:r>
        <w:rPr>
          <w:sz w:val="20"/>
        </w:rPr>
        <w:t xml:space="preserve">Ryan French (Standish Parks &amp; </w:t>
      </w:r>
      <w:proofErr w:type="gramStart"/>
      <w:r>
        <w:rPr>
          <w:sz w:val="20"/>
        </w:rPr>
        <w:t xml:space="preserve">Recreation)   </w:t>
      </w:r>
      <w:proofErr w:type="gramEnd"/>
      <w:r>
        <w:rPr>
          <w:sz w:val="20"/>
        </w:rPr>
        <w:t>Preferred Language: English</w:t>
      </w:r>
    </w:p>
    <w:p w14:paraId="38B6CF8C" w14:textId="77777777" w:rsidR="00A11F48" w:rsidRPr="00964337" w:rsidRDefault="00A11F48" w:rsidP="00A11F48">
      <w:pPr>
        <w:rPr>
          <w:sz w:val="12"/>
          <w:szCs w:val="12"/>
        </w:rPr>
      </w:pPr>
    </w:p>
    <w:p w14:paraId="5844FD0F" w14:textId="77777777" w:rsidR="00A11F48" w:rsidRPr="00964337" w:rsidRDefault="00A11F48" w:rsidP="00A11F48">
      <w:pPr>
        <w:rPr>
          <w:sz w:val="12"/>
          <w:szCs w:val="12"/>
        </w:rPr>
      </w:pPr>
    </w:p>
    <w:p w14:paraId="69AD0210" w14:textId="77777777" w:rsidR="00A11F48" w:rsidRPr="00964337" w:rsidRDefault="00A11F48" w:rsidP="00A11F48">
      <w:pPr>
        <w:rPr>
          <w:sz w:val="20"/>
        </w:rPr>
      </w:pPr>
      <w:r>
        <w:rPr>
          <w:sz w:val="20"/>
        </w:rPr>
        <w:t>Provider’s</w:t>
      </w:r>
      <w:r w:rsidRPr="00964337">
        <w:rPr>
          <w:sz w:val="20"/>
        </w:rPr>
        <w:t xml:space="preserve"> Signature: </w:t>
      </w:r>
      <w:r>
        <w:rPr>
          <w:sz w:val="20"/>
        </w:rPr>
        <w:t xml:space="preserve"> </w:t>
      </w:r>
      <w:r>
        <w:rPr>
          <w:noProof/>
          <w:sz w:val="20"/>
        </w:rPr>
        <w:drawing>
          <wp:inline distT="0" distB="0" distL="0" distR="0" wp14:anchorId="2BD8FDF4" wp14:editId="3E933C7A">
            <wp:extent cx="1381082"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295" cy="269132"/>
                    </a:xfrm>
                    <a:prstGeom prst="rect">
                      <a:avLst/>
                    </a:prstGeom>
                    <a:noFill/>
                    <a:ln>
                      <a:noFill/>
                    </a:ln>
                  </pic:spPr>
                </pic:pic>
              </a:graphicData>
            </a:graphic>
          </wp:inline>
        </w:drawing>
      </w:r>
      <w:r>
        <w:rPr>
          <w:sz w:val="20"/>
        </w:rPr>
        <w:t xml:space="preserve">           </w:t>
      </w:r>
      <w:r w:rsidRPr="00964337">
        <w:rPr>
          <w:sz w:val="20"/>
        </w:rPr>
        <w:t>Date:</w:t>
      </w:r>
    </w:p>
    <w:p w14:paraId="2D3502F2" w14:textId="77777777" w:rsidR="00A11F48" w:rsidRPr="00964337" w:rsidRDefault="00A11F48" w:rsidP="00A11F48">
      <w:pPr>
        <w:rPr>
          <w:rFonts w:eastAsiaTheme="minorEastAsia" w:cstheme="minorHAnsi"/>
          <w:bCs/>
          <w:noProof/>
          <w:sz w:val="8"/>
          <w:szCs w:val="8"/>
        </w:rPr>
      </w:pPr>
    </w:p>
    <w:p w14:paraId="65BEBD4D" w14:textId="77777777" w:rsidR="00A11F48" w:rsidRPr="00964337" w:rsidRDefault="00A11F48" w:rsidP="00A11F48">
      <w:pPr>
        <w:rPr>
          <w:rFonts w:eastAsiaTheme="minorEastAsia" w:cstheme="minorHAnsi"/>
          <w:bCs/>
          <w:noProof/>
          <w:sz w:val="8"/>
          <w:szCs w:val="8"/>
        </w:rPr>
      </w:pPr>
    </w:p>
    <w:p w14:paraId="6171266F" w14:textId="77777777" w:rsidR="00A11F48" w:rsidRPr="00964337" w:rsidRDefault="00A11F48" w:rsidP="00A11F48">
      <w:pPr>
        <w:jc w:val="center"/>
        <w:rPr>
          <w:b/>
          <w:color w:val="C00000"/>
          <w:sz w:val="20"/>
        </w:rPr>
      </w:pPr>
      <w:r w:rsidRPr="00964337">
        <w:rPr>
          <w:b/>
          <w:color w:val="C00000"/>
          <w:sz w:val="20"/>
        </w:rPr>
        <w:t>*Signature Required-Please sign, date and return to the following address:</w:t>
      </w:r>
    </w:p>
    <w:p w14:paraId="4CDC6D01" w14:textId="77777777" w:rsidR="00A11F48" w:rsidRPr="00964337" w:rsidRDefault="00A11F48" w:rsidP="00A11F48">
      <w:pPr>
        <w:jc w:val="center"/>
        <w:rPr>
          <w:b/>
          <w:sz w:val="12"/>
          <w:szCs w:val="12"/>
        </w:rPr>
      </w:pPr>
    </w:p>
    <w:p w14:paraId="3F4EA2CB" w14:textId="77777777" w:rsidR="00A11F48" w:rsidRPr="00964337" w:rsidRDefault="00A11F48" w:rsidP="00A11F48">
      <w:pPr>
        <w:jc w:val="center"/>
        <w:rPr>
          <w:b/>
          <w:sz w:val="20"/>
        </w:rPr>
      </w:pPr>
      <w:r w:rsidRPr="00964337">
        <w:rPr>
          <w:b/>
          <w:sz w:val="20"/>
        </w:rPr>
        <w:t>Department of Health and Human Services</w:t>
      </w:r>
    </w:p>
    <w:p w14:paraId="46C82102" w14:textId="77777777" w:rsidR="00A11F48" w:rsidRPr="00964337" w:rsidRDefault="00A11F48" w:rsidP="00A11F48">
      <w:pPr>
        <w:jc w:val="center"/>
        <w:rPr>
          <w:b/>
          <w:sz w:val="20"/>
        </w:rPr>
      </w:pPr>
      <w:r w:rsidRPr="00964337">
        <w:rPr>
          <w:b/>
          <w:sz w:val="20"/>
        </w:rPr>
        <w:t>Office of Child and Family Services</w:t>
      </w:r>
    </w:p>
    <w:p w14:paraId="06A72CB6" w14:textId="77777777" w:rsidR="00A11F48" w:rsidRPr="00964337" w:rsidRDefault="00A11F48" w:rsidP="00A11F48">
      <w:pPr>
        <w:jc w:val="center"/>
        <w:rPr>
          <w:b/>
          <w:sz w:val="20"/>
        </w:rPr>
      </w:pPr>
      <w:r w:rsidRPr="00964337">
        <w:rPr>
          <w:b/>
          <w:sz w:val="20"/>
        </w:rPr>
        <w:t>Child Care Subsidy Program</w:t>
      </w:r>
    </w:p>
    <w:p w14:paraId="566AF392" w14:textId="77777777" w:rsidR="00A11F48" w:rsidRPr="00964337" w:rsidRDefault="00A11F48" w:rsidP="00A11F48">
      <w:pPr>
        <w:jc w:val="center"/>
        <w:rPr>
          <w:b/>
          <w:sz w:val="20"/>
        </w:rPr>
      </w:pPr>
      <w:r w:rsidRPr="00964337">
        <w:rPr>
          <w:b/>
          <w:sz w:val="20"/>
        </w:rPr>
        <w:t>2 Anthony Avenue</w:t>
      </w:r>
    </w:p>
    <w:p w14:paraId="600EFD61" w14:textId="77777777" w:rsidR="00A11F48" w:rsidRPr="00964337" w:rsidRDefault="00A11F48" w:rsidP="00A11F48">
      <w:pPr>
        <w:jc w:val="center"/>
        <w:rPr>
          <w:b/>
          <w:sz w:val="20"/>
        </w:rPr>
      </w:pPr>
      <w:r w:rsidRPr="00964337">
        <w:rPr>
          <w:b/>
          <w:sz w:val="20"/>
        </w:rPr>
        <w:t>11 State House Station</w:t>
      </w:r>
    </w:p>
    <w:p w14:paraId="3A1B6E2C" w14:textId="77777777" w:rsidR="00A11F48" w:rsidRPr="00964337" w:rsidRDefault="00A11F48" w:rsidP="00A11F48">
      <w:pPr>
        <w:jc w:val="center"/>
        <w:rPr>
          <w:b/>
          <w:sz w:val="20"/>
        </w:rPr>
      </w:pPr>
      <w:r w:rsidRPr="00964337">
        <w:rPr>
          <w:b/>
          <w:sz w:val="20"/>
        </w:rPr>
        <w:t>Augusta, ME 04333-0011</w:t>
      </w:r>
    </w:p>
    <w:p w14:paraId="495E5218" w14:textId="77777777" w:rsidR="00A11F48" w:rsidRPr="00964337" w:rsidRDefault="00A11F48" w:rsidP="00A11F48">
      <w:pPr>
        <w:rPr>
          <w:rFonts w:eastAsiaTheme="minorEastAsia" w:cstheme="minorHAnsi"/>
          <w:bCs/>
          <w:noProof/>
          <w:color w:val="000000" w:themeColor="text1"/>
          <w:sz w:val="20"/>
        </w:rPr>
      </w:pPr>
      <w:r w:rsidRPr="00964337">
        <w:rPr>
          <w:rFonts w:cstheme="minorHAnsi"/>
          <w:sz w:val="20"/>
        </w:rPr>
        <w:t xml:space="preserve">Tel: (207) 624-7999 </w:t>
      </w:r>
      <w:r w:rsidRPr="00964337">
        <w:rPr>
          <w:rFonts w:cstheme="minorHAnsi"/>
          <w:sz w:val="20"/>
        </w:rPr>
        <w:tab/>
      </w:r>
      <w:r w:rsidRPr="00964337">
        <w:rPr>
          <w:rFonts w:cstheme="minorHAnsi"/>
          <w:sz w:val="20"/>
        </w:rPr>
        <w:tab/>
        <w:t xml:space="preserve">Fax: (207) 287-6308   </w:t>
      </w:r>
      <w:r w:rsidRPr="00964337">
        <w:rPr>
          <w:rFonts w:cstheme="minorHAnsi"/>
          <w:sz w:val="20"/>
        </w:rPr>
        <w:tab/>
        <w:t xml:space="preserve">      Toll Free: 1-877-680-5866</w:t>
      </w:r>
      <w:r w:rsidRPr="00964337">
        <w:rPr>
          <w:rFonts w:cstheme="minorHAnsi"/>
          <w:sz w:val="20"/>
        </w:rPr>
        <w:tab/>
        <w:t xml:space="preserve">     </w:t>
      </w:r>
      <w:r w:rsidRPr="00964337">
        <w:rPr>
          <w:rFonts w:eastAsiaTheme="minorEastAsia" w:cstheme="minorHAnsi"/>
          <w:bCs/>
          <w:noProof/>
          <w:color w:val="000000" w:themeColor="text1"/>
          <w:sz w:val="20"/>
        </w:rPr>
        <w:t>TTY users call Maine relay 711</w:t>
      </w:r>
    </w:p>
    <w:p w14:paraId="428040D4" w14:textId="77777777" w:rsidR="00A11F48" w:rsidRPr="00964337" w:rsidRDefault="00A11F48" w:rsidP="00A11F48">
      <w:pPr>
        <w:ind w:left="-450"/>
        <w:jc w:val="center"/>
        <w:rPr>
          <w:rStyle w:val="Hyperlink"/>
          <w:rFonts w:cstheme="minorHAnsi"/>
          <w:sz w:val="20"/>
        </w:rPr>
      </w:pPr>
      <w:r w:rsidRPr="00964337">
        <w:rPr>
          <w:rFonts w:cstheme="minorHAnsi"/>
          <w:sz w:val="20"/>
        </w:rPr>
        <w:t xml:space="preserve">Email: </w:t>
      </w:r>
      <w:hyperlink r:id="rId9" w:history="1">
        <w:r w:rsidRPr="00964337">
          <w:rPr>
            <w:rStyle w:val="Hyperlink"/>
            <w:rFonts w:cstheme="minorHAnsi"/>
            <w:sz w:val="20"/>
          </w:rPr>
          <w:t>CCSP.DHHS@Maine.gov</w:t>
        </w:r>
      </w:hyperlink>
      <w:r w:rsidRPr="00964337">
        <w:rPr>
          <w:rStyle w:val="Hyperlink"/>
          <w:rFonts w:cstheme="minorHAnsi"/>
          <w:sz w:val="20"/>
        </w:rPr>
        <w:t xml:space="preserve"> </w:t>
      </w:r>
    </w:p>
    <w:p w14:paraId="02C8E18A" w14:textId="77777777" w:rsidR="00604363" w:rsidRDefault="00604363"/>
    <w:sectPr w:rsidR="00604363" w:rsidSect="00A11F48">
      <w:headerReference w:type="default" r:id="rId10"/>
      <w:footerReference w:type="default" r:id="rId11"/>
      <w:pgSz w:w="12240" w:h="15840"/>
      <w:pgMar w:top="180" w:right="450" w:bottom="180" w:left="720" w:header="450" w:footer="2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7919" w14:textId="77777777" w:rsidR="00000000" w:rsidRDefault="00CC2B13">
      <w:r>
        <w:separator/>
      </w:r>
    </w:p>
  </w:endnote>
  <w:endnote w:type="continuationSeparator" w:id="0">
    <w:p w14:paraId="3C4127A5" w14:textId="77777777" w:rsidR="00000000" w:rsidRDefault="00CC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C6C1" w14:textId="77777777" w:rsidR="00A53974" w:rsidRPr="00F20073" w:rsidRDefault="00CC2B13"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500F" w14:textId="77777777" w:rsidR="00000000" w:rsidRDefault="00CC2B13">
      <w:r>
        <w:separator/>
      </w:r>
    </w:p>
  </w:footnote>
  <w:footnote w:type="continuationSeparator" w:id="0">
    <w:p w14:paraId="26F5425A" w14:textId="77777777" w:rsidR="00000000" w:rsidRDefault="00CC2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EF0F" w14:textId="77777777" w:rsidR="00A53974" w:rsidRDefault="00CC2B13" w:rsidP="007372BB">
    <w:pPr>
      <w:tabs>
        <w:tab w:val="left" w:pos="7560"/>
      </w:tabs>
      <w:rPr>
        <w:b/>
        <w:color w:val="2F5496" w:themeColor="accent1" w:themeShade="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31A29"/>
    <w:multiLevelType w:val="hybridMultilevel"/>
    <w:tmpl w:val="7AF8089C"/>
    <w:lvl w:ilvl="0" w:tplc="2DDA721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B2379CA"/>
    <w:multiLevelType w:val="hybridMultilevel"/>
    <w:tmpl w:val="FD0085A4"/>
    <w:lvl w:ilvl="0" w:tplc="04090001">
      <w:start w:val="1"/>
      <w:numFmt w:val="bullet"/>
      <w:lvlText w:val=""/>
      <w:lvlJc w:val="left"/>
      <w:pPr>
        <w:ind w:left="1537" w:hanging="360"/>
      </w:pPr>
      <w:rPr>
        <w:rFonts w:ascii="Symbol" w:hAnsi="Symbol" w:hint="default"/>
      </w:rPr>
    </w:lvl>
    <w:lvl w:ilvl="1" w:tplc="04090003" w:tentative="1">
      <w:start w:val="1"/>
      <w:numFmt w:val="bullet"/>
      <w:lvlText w:val="o"/>
      <w:lvlJc w:val="left"/>
      <w:pPr>
        <w:ind w:left="2257" w:hanging="360"/>
      </w:pPr>
      <w:rPr>
        <w:rFonts w:ascii="Courier New" w:hAnsi="Courier New" w:cs="Courier New" w:hint="default"/>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cs="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cs="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2" w15:restartNumberingAfterBreak="0">
    <w:nsid w:val="6B735FAD"/>
    <w:multiLevelType w:val="hybridMultilevel"/>
    <w:tmpl w:val="40AEDDB6"/>
    <w:lvl w:ilvl="0" w:tplc="1D84C646">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587613454">
    <w:abstractNumId w:val="0"/>
  </w:num>
  <w:num w:numId="2" w16cid:durableId="1601915516">
    <w:abstractNumId w:val="2"/>
  </w:num>
  <w:num w:numId="3" w16cid:durableId="1251039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48"/>
    <w:rsid w:val="00604363"/>
    <w:rsid w:val="00A11F48"/>
    <w:rsid w:val="00CC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2C01"/>
  <w15:chartTrackingRefBased/>
  <w15:docId w15:val="{596ADC59-7816-4639-A555-68CC4C7A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F4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1F48"/>
    <w:pPr>
      <w:tabs>
        <w:tab w:val="center" w:pos="4680"/>
        <w:tab w:val="right" w:pos="9360"/>
      </w:tabs>
    </w:pPr>
  </w:style>
  <w:style w:type="character" w:customStyle="1" w:styleId="FooterChar">
    <w:name w:val="Footer Char"/>
    <w:basedOn w:val="DefaultParagraphFont"/>
    <w:link w:val="Footer"/>
    <w:uiPriority w:val="99"/>
    <w:rsid w:val="00A11F48"/>
    <w:rPr>
      <w:rFonts w:ascii="Times New Roman" w:eastAsia="Times New Roman" w:hAnsi="Times New Roman" w:cs="Times New Roman"/>
      <w:sz w:val="24"/>
      <w:szCs w:val="20"/>
    </w:rPr>
  </w:style>
  <w:style w:type="table" w:styleId="TableGrid">
    <w:name w:val="Table Grid"/>
    <w:basedOn w:val="TableNormal"/>
    <w:uiPriority w:val="59"/>
    <w:rsid w:val="00A11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F48"/>
    <w:pPr>
      <w:ind w:left="720"/>
      <w:contextualSpacing/>
    </w:pPr>
  </w:style>
  <w:style w:type="character" w:styleId="Hyperlink">
    <w:name w:val="Hyperlink"/>
    <w:basedOn w:val="DefaultParagraphFont"/>
    <w:uiPriority w:val="99"/>
    <w:unhideWhenUsed/>
    <w:rsid w:val="00A11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CSP.DHH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French</dc:creator>
  <cp:keywords/>
  <dc:description/>
  <cp:lastModifiedBy>Ryan French</cp:lastModifiedBy>
  <cp:revision>2</cp:revision>
  <dcterms:created xsi:type="dcterms:W3CDTF">2022-08-04T20:58:00Z</dcterms:created>
  <dcterms:modified xsi:type="dcterms:W3CDTF">2022-08-04T20:58:00Z</dcterms:modified>
</cp:coreProperties>
</file>